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714" w:rsidRDefault="00EC6415">
      <w:pPr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выделения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сцДНК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плазмы крови набором «ДНК-Плазма-М-RT»</w:t>
      </w:r>
    </w:p>
    <w:p w:rsidR="00380714" w:rsidRDefault="00380714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инструкцию к набору. Обратите внимание на разделы «Отбор проб», «Пробоподготовка». Результат анализа во многом зависит от качества биоматериала.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Прогрейте </w:t>
      </w:r>
      <w:r>
        <w:rPr>
          <w:rFonts w:ascii="Times New Roman" w:hAnsi="Times New Roman" w:cs="Times New Roman"/>
          <w:sz w:val="24"/>
          <w:szCs w:val="24"/>
        </w:rPr>
        <w:t xml:space="preserve">реагенты, чтобы не было осадка, их </w:t>
      </w:r>
      <w:r w:rsidRPr="00EC6415">
        <w:rPr>
          <w:rFonts w:ascii="Times New Roman" w:hAnsi="Times New Roman" w:cs="Times New Roman"/>
          <w:sz w:val="24"/>
          <w:szCs w:val="24"/>
          <w:highlight w:val="yellow"/>
        </w:rPr>
        <w:t>температура должна быть комнатной (20-25</w:t>
      </w:r>
      <w:r w:rsidRPr="00EC6415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о</w:t>
      </w:r>
      <w:r w:rsidRPr="00EC6415">
        <w:rPr>
          <w:rFonts w:ascii="Times New Roman" w:hAnsi="Times New Roman" w:cs="Times New Roman"/>
          <w:sz w:val="24"/>
          <w:szCs w:val="24"/>
          <w:highlight w:val="yellow"/>
        </w:rPr>
        <w:t>С).</w:t>
      </w:r>
      <w:r>
        <w:rPr>
          <w:rFonts w:ascii="Times New Roman" w:hAnsi="Times New Roman" w:cs="Times New Roman"/>
          <w:sz w:val="24"/>
          <w:szCs w:val="24"/>
        </w:rPr>
        <w:t xml:space="preserve"> Для этого можно использовать термостат. Установите температуру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 (она потребуется в последующем 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элюции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поставьте флаконы на нагревательную часть термостата, периодич</w:t>
      </w:r>
      <w:r>
        <w:rPr>
          <w:rFonts w:ascii="Times New Roman" w:hAnsi="Times New Roman" w:cs="Times New Roman"/>
          <w:sz w:val="24"/>
          <w:szCs w:val="24"/>
        </w:rPr>
        <w:t>ески перемешивайте растворы. Подготовьте Растворы для промывки №1 и №2. Хранить набор «Плазма-М-RT» следует при комнатной температуре.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15">
        <w:rPr>
          <w:rFonts w:ascii="Times New Roman" w:hAnsi="Times New Roman" w:cs="Times New Roman"/>
          <w:sz w:val="24"/>
          <w:szCs w:val="24"/>
          <w:highlight w:val="yellow"/>
        </w:rPr>
        <w:t>Успешное выделение ДНК возможно только тогда, когда не только реагенты, но и плазма комнатной температуры.</w:t>
      </w:r>
      <w:r>
        <w:rPr>
          <w:rFonts w:ascii="Times New Roman" w:hAnsi="Times New Roman" w:cs="Times New Roman"/>
          <w:sz w:val="24"/>
          <w:szCs w:val="24"/>
        </w:rPr>
        <w:t xml:space="preserve">  Если она замо</w:t>
      </w:r>
      <w:r>
        <w:rPr>
          <w:rFonts w:ascii="Times New Roman" w:hAnsi="Times New Roman" w:cs="Times New Roman"/>
          <w:sz w:val="24"/>
          <w:szCs w:val="24"/>
        </w:rPr>
        <w:t xml:space="preserve">рожена или хранилась в холодильнике, то достаньте ее за 30-40 мин до анализа для разморозки и прогревания до комнатной температуры (добавление к 2 мл холодной плазмы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комнатной температуры ведет к общему охлаждению полученного р</w:t>
      </w:r>
      <w:r>
        <w:rPr>
          <w:rFonts w:ascii="Times New Roman" w:hAnsi="Times New Roman" w:cs="Times New Roman"/>
          <w:sz w:val="24"/>
          <w:szCs w:val="24"/>
        </w:rPr>
        <w:t>аствора). Лизис при более низкой температуре негативно отражается на качестве выделения.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ДНК проводится минимум из 2 мл образца плазмы. Для каждого образца необходимо подготовить 1 пробирку на 10 мл и 2 пробирки на 1,5 или 2 мл. Подписать пробирк</w:t>
      </w:r>
      <w:r>
        <w:rPr>
          <w:rFonts w:ascii="Times New Roman" w:hAnsi="Times New Roman" w:cs="Times New Roman"/>
          <w:sz w:val="24"/>
          <w:szCs w:val="24"/>
        </w:rPr>
        <w:t xml:space="preserve">и соответственно образцам. </w:t>
      </w:r>
    </w:p>
    <w:p w:rsidR="00380714" w:rsidRDefault="00380714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Процедура выделения: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пробирку объемом 10 мл внести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и добавить 2 мл плазмы. Перемешать раствор, переворачивая пробирку 5-7 раз.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Инкубировать </w:t>
      </w:r>
      <w:r w:rsidRPr="00EC6415">
        <w:rPr>
          <w:rFonts w:ascii="Times New Roman" w:hAnsi="Times New Roman" w:cs="Times New Roman"/>
          <w:sz w:val="24"/>
          <w:szCs w:val="24"/>
          <w:highlight w:val="yellow"/>
        </w:rPr>
        <w:t>при комнатной температуре 8-10 мин</w:t>
      </w:r>
      <w:r>
        <w:rPr>
          <w:rFonts w:ascii="Times New Roman" w:hAnsi="Times New Roman" w:cs="Times New Roman"/>
          <w:sz w:val="24"/>
          <w:szCs w:val="24"/>
        </w:rPr>
        <w:t xml:space="preserve">, периодически </w:t>
      </w:r>
      <w:r>
        <w:rPr>
          <w:rFonts w:ascii="Times New Roman" w:hAnsi="Times New Roman" w:cs="Times New Roman"/>
          <w:sz w:val="24"/>
          <w:szCs w:val="24"/>
        </w:rPr>
        <w:t xml:space="preserve">перемешивая раствор. Для улучшения эффективности лизиса можно </w:t>
      </w:r>
      <w:r w:rsidRPr="00EC6415">
        <w:rPr>
          <w:rFonts w:ascii="Times New Roman" w:hAnsi="Times New Roman" w:cs="Times New Roman"/>
          <w:sz w:val="24"/>
          <w:szCs w:val="24"/>
          <w:highlight w:val="yellow"/>
        </w:rPr>
        <w:t xml:space="preserve">положить пробирки с плазмой и </w:t>
      </w:r>
      <w:proofErr w:type="spellStart"/>
      <w:r w:rsidRPr="00EC6415">
        <w:rPr>
          <w:rFonts w:ascii="Times New Roman" w:hAnsi="Times New Roman" w:cs="Times New Roman"/>
          <w:sz w:val="24"/>
          <w:szCs w:val="24"/>
          <w:highlight w:val="yellow"/>
        </w:rPr>
        <w:t>лизирующим</w:t>
      </w:r>
      <w:proofErr w:type="spellEnd"/>
      <w:r w:rsidRPr="00EC6415">
        <w:rPr>
          <w:rFonts w:ascii="Times New Roman" w:hAnsi="Times New Roman" w:cs="Times New Roman"/>
          <w:sz w:val="24"/>
          <w:szCs w:val="24"/>
          <w:highlight w:val="yellow"/>
        </w:rPr>
        <w:t xml:space="preserve"> раствором на разогретый до 60</w:t>
      </w:r>
      <w:r w:rsidRPr="00EC6415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о</w:t>
      </w:r>
      <w:r w:rsidRPr="00EC6415">
        <w:rPr>
          <w:rFonts w:ascii="Times New Roman" w:hAnsi="Times New Roman" w:cs="Times New Roman"/>
          <w:sz w:val="24"/>
          <w:szCs w:val="24"/>
          <w:highlight w:val="yellow"/>
        </w:rPr>
        <w:t>С термостат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По окончании лизиса внести в пробирку с плазмой (п. 1) 3 мл буфера для связывания ДНК и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суспензии </w:t>
      </w:r>
      <w:r>
        <w:rPr>
          <w:rFonts w:ascii="Times New Roman" w:hAnsi="Times New Roman" w:cs="Times New Roman"/>
          <w:sz w:val="24"/>
          <w:szCs w:val="24"/>
        </w:rPr>
        <w:t xml:space="preserve">магнитных частиц. Перемешать, переворачивая пробирку 5-7 раз.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Поставить пробирку в лабораторный штатив и </w:t>
      </w:r>
      <w:r w:rsidRPr="00EC6415">
        <w:rPr>
          <w:rFonts w:ascii="Times New Roman" w:hAnsi="Times New Roman" w:cs="Times New Roman"/>
          <w:sz w:val="24"/>
          <w:szCs w:val="24"/>
          <w:highlight w:val="yellow"/>
        </w:rPr>
        <w:t>инкубировать при комнатной температуре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415">
        <w:rPr>
          <w:rFonts w:ascii="Times New Roman" w:hAnsi="Times New Roman" w:cs="Times New Roman"/>
          <w:sz w:val="24"/>
          <w:szCs w:val="24"/>
          <w:highlight w:val="yellow"/>
        </w:rPr>
        <w:t>17-20 мин</w:t>
      </w:r>
      <w:r>
        <w:rPr>
          <w:rFonts w:ascii="Times New Roman" w:hAnsi="Times New Roman" w:cs="Times New Roman"/>
          <w:sz w:val="24"/>
          <w:szCs w:val="24"/>
        </w:rPr>
        <w:t>, периодически перемешивая раствор, чтобы магнитные частицы находились во взвешенном состоянии. Св</w:t>
      </w:r>
      <w:r>
        <w:rPr>
          <w:rFonts w:ascii="Times New Roman" w:hAnsi="Times New Roman" w:cs="Times New Roman"/>
          <w:sz w:val="24"/>
          <w:szCs w:val="24"/>
        </w:rPr>
        <w:t>язывание ДНК с магнитными частицами происходит при комнатной температуре, нагрев не требуется.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Поместить пробирку в магнитный штатив, подождать, пока частицы полностью соберутся на стенке (обычно требуется 2-3 минуты) и, не вынимая пробирку из магнитног</w:t>
      </w:r>
      <w:r>
        <w:rPr>
          <w:rFonts w:ascii="Times New Roman" w:hAnsi="Times New Roman" w:cs="Times New Roman"/>
          <w:sz w:val="24"/>
          <w:szCs w:val="24"/>
        </w:rPr>
        <w:t xml:space="preserve">о штатива, удалить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аспиратора или дозатора с наконечником на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Минимизируйте потери магнитных частиц при выделении. Выдерживайте пробирку на магнитном штативе, пока раствор не станет прозрачным.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Внести в пробирку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аствора для промывки №1. Полностью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магнитные частицы в растворе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перенести получившуюся суспензию магнитных частиц в растворе для промывки №1 в 1,5 мл пробирку. Максимально полно смывайте магнитные частицы со стенки пробирк</w:t>
      </w:r>
      <w:r>
        <w:rPr>
          <w:rFonts w:ascii="Times New Roman" w:hAnsi="Times New Roman" w:cs="Times New Roman"/>
          <w:sz w:val="24"/>
          <w:szCs w:val="24"/>
        </w:rPr>
        <w:t xml:space="preserve">и промывочными растворами и аккуратно переносите их </w:t>
      </w:r>
      <w:r>
        <w:rPr>
          <w:rFonts w:ascii="Times New Roman" w:hAnsi="Times New Roman" w:cs="Times New Roman"/>
          <w:sz w:val="24"/>
          <w:szCs w:val="24"/>
        </w:rPr>
        <w:lastRenderedPageBreak/>
        <w:t>без потерь. Чтобы не допустить перекрестной контаминации используйте отдельный наконечник для каждого образца, протирайте корпус дозатора салфеткой, смоченной спиртом, после переноса каждого образца из фа</w:t>
      </w:r>
      <w:r>
        <w:rPr>
          <w:rFonts w:ascii="Times New Roman" w:hAnsi="Times New Roman" w:cs="Times New Roman"/>
          <w:sz w:val="24"/>
          <w:szCs w:val="24"/>
        </w:rPr>
        <w:t>лькона в пробирку.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Поместить пробирку в магнитный штатив, подождать, пока частицы полностью соберутся на стенке пробирки (обычно требуется 1 мин), и тщательно удалить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Перенести пробирку в лабораторный штатив и внести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дл</w:t>
      </w:r>
      <w:r>
        <w:rPr>
          <w:rFonts w:ascii="Times New Roman" w:hAnsi="Times New Roman" w:cs="Times New Roman"/>
          <w:sz w:val="24"/>
          <w:szCs w:val="24"/>
        </w:rPr>
        <w:t xml:space="preserve">я промывки №2. Тщательно перемешать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вортексе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сбросить капли кратковременным центрифугированием.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Поместить пробирку в магнитный штатив, подождать, пока частицы полностью соберутся на стенке пробирки (обычно требуется 1 мин), и тщательно удалить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</w:t>
      </w:r>
      <w:r>
        <w:rPr>
          <w:rFonts w:ascii="Times New Roman" w:hAnsi="Times New Roman" w:cs="Times New Roman"/>
          <w:sz w:val="24"/>
          <w:szCs w:val="24"/>
        </w:rPr>
        <w:t>ернатант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Повторить пункты «8» и «9». После последней промывки постарайтесь наиболее полно удалить промывочный раствор. Подождите 5 сек после удаления основного объема раствора, дождитесь, пока стекут его остатки со стенок пробирки и удалите их. Для э</w:t>
      </w:r>
      <w:r>
        <w:rPr>
          <w:rFonts w:ascii="Times New Roman" w:hAnsi="Times New Roman" w:cs="Times New Roman"/>
          <w:sz w:val="24"/>
          <w:szCs w:val="24"/>
        </w:rPr>
        <w:t>того удобно использовать аспиратор.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Поместить пробирку с открытой крышкой в термостат и инкубировать при 60°C 10 мин для просушки магнитных частиц и удаления остаточного этанола.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Внести в пробирку 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элюента. Тщательно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ресуспендировать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пипетированием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добавлении элюента постарайтесь полностью смыть магнитные частицы со стенки пробирки струей элюента, помогая при этом концом наконечника.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Пипетируйте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 3-5 раз, чтобы разрушить крупные агрегаты магнитных частиц.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Инкубировать</w:t>
      </w:r>
      <w:r>
        <w:rPr>
          <w:rFonts w:ascii="Times New Roman" w:hAnsi="Times New Roman" w:cs="Times New Roman"/>
          <w:sz w:val="24"/>
          <w:szCs w:val="24"/>
        </w:rPr>
        <w:t xml:space="preserve"> пробирку в термостате при 60°C 10 мин, периодически аккуратно взбалтывая раствор для перемешивания магнитных частиц рукой (не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вортексируйте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!).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Поместить пробирку в магнитный штатив, подождать, пока частицы полностью соберутся на стенке пробирки. Перен</w:t>
      </w:r>
      <w:r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супернатант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содержащий выделенную ДНК, в новую пробирку. </w:t>
      </w: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постановке ПЦР пробирку с выделенной ДНК рекомендуется держать на магнитном штативе. Желательно выделенную ДНК сразу использовать для постановки ПЦР. Можно хранить ДНК в холодильнике, согл</w:t>
      </w:r>
      <w:r>
        <w:rPr>
          <w:rFonts w:ascii="Times New Roman" w:hAnsi="Times New Roman" w:cs="Times New Roman"/>
          <w:sz w:val="24"/>
          <w:szCs w:val="24"/>
        </w:rPr>
        <w:t xml:space="preserve">асно инструкции к набору, однако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сцДНК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довольно быстро подвергается деградации. Если требуется долговременное хранение, пробирку с ДНК необходимо заморозить. Допускается только однократная заморозка. </w:t>
      </w:r>
    </w:p>
    <w:p w:rsidR="00380714" w:rsidRDefault="00380714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14" w:rsidRDefault="00380714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14" w:rsidRDefault="00380714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14" w:rsidRDefault="00380714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14" w:rsidRDefault="00EC6415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4193540</wp:posOffset>
            </wp:positionV>
            <wp:extent cx="3370580" cy="52812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-706120</wp:posOffset>
            </wp:positionH>
            <wp:positionV relativeFrom="paragraph">
              <wp:posOffset>-588645</wp:posOffset>
            </wp:positionV>
            <wp:extent cx="3574415" cy="4874260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071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14"/>
    <w:rsid w:val="00380714"/>
    <w:rsid w:val="00E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84AB1-CC35-4662-8F04-B9F58AB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basedOn w:val="a0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af4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paragraph" w:styleId="a4">
    <w:name w:val="Title"/>
    <w:basedOn w:val="a"/>
    <w:next w:val="af6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ucida Sans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9">
    <w:name w:val="index heading"/>
    <w:basedOn w:val="a4"/>
  </w:style>
  <w:style w:type="paragraph" w:styleId="afa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pPr>
      <w:spacing w:after="160" w:line="259" w:lineRule="auto"/>
    </w:pPr>
  </w:style>
  <w:style w:type="paragraph" w:styleId="afd">
    <w:name w:val="table of figures"/>
    <w:basedOn w:val="a"/>
    <w:next w:val="a"/>
    <w:uiPriority w:val="99"/>
    <w:unhideWhenUsed/>
    <w:qFormat/>
    <w:pPr>
      <w:spacing w:after="0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aliases w:val="Заголовок 1 Знак1"/>
    <w:basedOn w:val="a1"/>
    <w:link w:val="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1"/>
    <w:basedOn w:val="a1"/>
    <w:link w:val="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0">
    <w:name w:val="Plain Table 4"/>
    <w:aliases w:val="Заголовок 4 Знак1"/>
    <w:basedOn w:val="a1"/>
    <w:link w:val="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0">
    <w:name w:val="Plain Table 5"/>
    <w:aliases w:val="Заголовок 5 Знак1"/>
    <w:basedOn w:val="a1"/>
    <w:link w:val="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Сергатенко Александр</dc:creator>
  <dc:description/>
  <cp:lastModifiedBy>Margarita Romanyuk</cp:lastModifiedBy>
  <cp:revision>4</cp:revision>
  <dcterms:created xsi:type="dcterms:W3CDTF">2023-01-18T08:04:00Z</dcterms:created>
  <dcterms:modified xsi:type="dcterms:W3CDTF">2023-02-21T06:08:00Z</dcterms:modified>
  <dc:language>ru-RU</dc:language>
</cp:coreProperties>
</file>